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2E9" w:rsidRDefault="006F3333">
      <w:pPr>
        <w:spacing w:before="126"/>
        <w:ind w:left="234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7722235</wp:posOffset>
                </wp:positionH>
                <wp:positionV relativeFrom="page">
                  <wp:posOffset>1823085</wp:posOffset>
                </wp:positionV>
                <wp:extent cx="0" cy="0"/>
                <wp:effectExtent l="6985" t="1042035" r="12065" b="104076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FBC65" id="Line 4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8.05pt,143.55pt" to="608.05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jHFQIAADsEAAAOAAAAZHJzL2Uyb0RvYy54bWysU8GO2yAQvVfqPyDuie2sN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7717155</wp:posOffset>
                </wp:positionH>
                <wp:positionV relativeFrom="page">
                  <wp:posOffset>4571365</wp:posOffset>
                </wp:positionV>
                <wp:extent cx="0" cy="0"/>
                <wp:effectExtent l="11430" t="1466215" r="7620" b="14668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49865" id="Line 3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7.65pt,359.95pt" to="607.65pt,3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ZSFgIAADs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7717155</wp:posOffset>
                </wp:positionH>
                <wp:positionV relativeFrom="page">
                  <wp:posOffset>6275070</wp:posOffset>
                </wp:positionV>
                <wp:extent cx="0" cy="0"/>
                <wp:effectExtent l="11430" t="436245" r="7620" b="4419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C2E95" id="Line 2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7.65pt,494.1pt" to="607.65pt,4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RjFgIAADsEAAAOAAAAZHJzL2Uyb0RvYy54bWysU8GO2yAQvVfqPyDuie2sN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" strokeweight=".1273mm">
                <w10:wrap anchorx="page" anchory="page"/>
              </v:line>
            </w:pict>
          </mc:Fallback>
        </mc:AlternateContent>
      </w:r>
      <w:r w:rsidR="00306C00">
        <w:rPr>
          <w:b/>
          <w:w w:val="105"/>
        </w:rPr>
        <w:t xml:space="preserve">HEAD START BIRTH TO </w:t>
      </w:r>
      <w:proofErr w:type="gramStart"/>
      <w:r w:rsidR="00306C00">
        <w:rPr>
          <w:b/>
          <w:w w:val="105"/>
        </w:rPr>
        <w:t>5</w:t>
      </w:r>
      <w:proofErr w:type="gramEnd"/>
      <w:r w:rsidR="00306C00">
        <w:rPr>
          <w:b/>
          <w:w w:val="105"/>
        </w:rPr>
        <w:t xml:space="preserve"> ALLERGY POLICY</w:t>
      </w:r>
    </w:p>
    <w:p w:rsidR="002C22E9" w:rsidRDefault="002C22E9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3111"/>
        <w:gridCol w:w="3125"/>
      </w:tblGrid>
      <w:tr w:rsidR="002C22E9" w:rsidTr="00BB5C00">
        <w:trPr>
          <w:trHeight w:val="644"/>
        </w:trPr>
        <w:tc>
          <w:tcPr>
            <w:tcW w:w="3154" w:type="dxa"/>
          </w:tcPr>
          <w:p w:rsidR="002C22E9" w:rsidRPr="00BB5C00" w:rsidRDefault="00306C00" w:rsidP="00BB5C00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Policy Number:</w:t>
            </w:r>
            <w:r w:rsidR="00BB5C00">
              <w:rPr>
                <w:sz w:val="19"/>
              </w:rPr>
              <w:t xml:space="preserve">  </w:t>
            </w:r>
            <w:r>
              <w:rPr>
                <w:b/>
                <w:w w:val="105"/>
                <w:sz w:val="23"/>
              </w:rPr>
              <w:t>NU1608</w:t>
            </w:r>
          </w:p>
        </w:tc>
        <w:tc>
          <w:tcPr>
            <w:tcW w:w="3111" w:type="dxa"/>
          </w:tcPr>
          <w:p w:rsidR="002C22E9" w:rsidRPr="00BB5C00" w:rsidRDefault="00306C00" w:rsidP="00BB5C00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Effective Date:</w:t>
            </w:r>
            <w:r w:rsidR="00BB5C00">
              <w:rPr>
                <w:sz w:val="19"/>
              </w:rPr>
              <w:t xml:space="preserve">  </w:t>
            </w:r>
            <w:r>
              <w:rPr>
                <w:b/>
                <w:sz w:val="23"/>
              </w:rPr>
              <w:t>7/26/16</w:t>
            </w:r>
          </w:p>
          <w:p w:rsidR="002C22E9" w:rsidRDefault="00306C00" w:rsidP="006F3333">
            <w:pPr>
              <w:pStyle w:val="TableParagraph"/>
              <w:spacing w:before="9" w:line="246" w:lineRule="exact"/>
              <w:ind w:left="132"/>
              <w:rPr>
                <w:sz w:val="23"/>
              </w:rPr>
            </w:pPr>
            <w:r>
              <w:rPr>
                <w:sz w:val="23"/>
              </w:rPr>
              <w:t xml:space="preserve">Revision Date: </w:t>
            </w:r>
            <w:r w:rsidR="006F3333">
              <w:rPr>
                <w:sz w:val="23"/>
              </w:rPr>
              <w:t>8/21/20</w:t>
            </w:r>
          </w:p>
        </w:tc>
        <w:tc>
          <w:tcPr>
            <w:tcW w:w="3125" w:type="dxa"/>
          </w:tcPr>
          <w:p w:rsidR="002C22E9" w:rsidRDefault="00306C00" w:rsidP="00BB5C00">
            <w:pPr>
              <w:pStyle w:val="TableParagraph"/>
              <w:spacing w:before="125"/>
              <w:rPr>
                <w:sz w:val="19"/>
              </w:rPr>
            </w:pPr>
            <w:r>
              <w:rPr>
                <w:w w:val="105"/>
                <w:sz w:val="19"/>
              </w:rPr>
              <w:t>Policy Council Approval Date:</w:t>
            </w:r>
          </w:p>
          <w:p w:rsidR="002C22E9" w:rsidRDefault="00306C00">
            <w:pPr>
              <w:pStyle w:val="TableParagraph"/>
              <w:spacing w:before="4"/>
              <w:ind w:left="1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7/26/16</w:t>
            </w:r>
          </w:p>
        </w:tc>
      </w:tr>
    </w:tbl>
    <w:p w:rsidR="002C22E9" w:rsidRDefault="002C22E9">
      <w:pPr>
        <w:pStyle w:val="BodyText"/>
        <w:rPr>
          <w:b/>
          <w:sz w:val="24"/>
        </w:rPr>
      </w:pPr>
    </w:p>
    <w:p w:rsidR="002C22E9" w:rsidRDefault="00306C00">
      <w:pPr>
        <w:ind w:left="313"/>
        <w:rPr>
          <w:b/>
        </w:rPr>
      </w:pPr>
      <w:r>
        <w:rPr>
          <w:b/>
          <w:u w:val="thick"/>
        </w:rPr>
        <w:t>PERFORMANCE OBJECTIVE:</w:t>
      </w:r>
    </w:p>
    <w:p w:rsidR="002C22E9" w:rsidRPr="00BB5C00" w:rsidRDefault="006F3333">
      <w:pPr>
        <w:pStyle w:val="BodyText"/>
        <w:rPr>
          <w:w w:val="105"/>
        </w:rPr>
      </w:pPr>
      <w:r w:rsidRPr="00BB5C00">
        <w:rPr>
          <w:w w:val="105"/>
        </w:rPr>
        <w:t>1302.40 Collaboration and communication with parents</w:t>
      </w:r>
    </w:p>
    <w:p w:rsidR="006F3333" w:rsidRPr="00BB5C00" w:rsidRDefault="006F3333">
      <w:pPr>
        <w:pStyle w:val="BodyText"/>
        <w:rPr>
          <w:w w:val="105"/>
        </w:rPr>
      </w:pPr>
      <w:r w:rsidRPr="00BB5C00">
        <w:rPr>
          <w:w w:val="105"/>
        </w:rPr>
        <w:t>1302.42 Child health status and care</w:t>
      </w:r>
    </w:p>
    <w:p w:rsidR="006F3333" w:rsidRDefault="006F3333">
      <w:pPr>
        <w:pStyle w:val="BodyText"/>
        <w:rPr>
          <w:sz w:val="20"/>
        </w:rPr>
      </w:pPr>
      <w:r w:rsidRPr="00BB5C00">
        <w:rPr>
          <w:w w:val="105"/>
        </w:rPr>
        <w:t>1302.44 Child Nutrition</w:t>
      </w:r>
    </w:p>
    <w:p w:rsidR="002C22E9" w:rsidRDefault="002C22E9">
      <w:pPr>
        <w:pStyle w:val="BodyText"/>
        <w:spacing w:before="3"/>
        <w:rPr>
          <w:sz w:val="20"/>
        </w:rPr>
      </w:pPr>
    </w:p>
    <w:p w:rsidR="002C22E9" w:rsidRDefault="00306C00">
      <w:pPr>
        <w:pStyle w:val="BodyText"/>
        <w:spacing w:before="93" w:line="249" w:lineRule="auto"/>
        <w:ind w:left="242"/>
      </w:pPr>
      <w:r>
        <w:rPr>
          <w:b/>
          <w:sz w:val="22"/>
          <w:u w:val="thick"/>
        </w:rPr>
        <w:t>SUMMARY:</w:t>
      </w:r>
      <w:r>
        <w:rPr>
          <w:b/>
          <w:sz w:val="22"/>
        </w:rPr>
        <w:t xml:space="preserve"> </w:t>
      </w:r>
      <w:r>
        <w:t>Purpose: This policy seeks to inform Head Start and Early Head Start staff intention to accommodate children with allergies by providing healthy, safe alternatives.</w:t>
      </w:r>
    </w:p>
    <w:p w:rsidR="002C22E9" w:rsidRDefault="002C22E9">
      <w:pPr>
        <w:pStyle w:val="BodyText"/>
        <w:rPr>
          <w:sz w:val="20"/>
        </w:rPr>
      </w:pPr>
    </w:p>
    <w:p w:rsidR="002C22E9" w:rsidRDefault="002C22E9">
      <w:pPr>
        <w:pStyle w:val="BodyText"/>
        <w:spacing w:before="5"/>
        <w:rPr>
          <w:sz w:val="16"/>
        </w:rPr>
      </w:pPr>
    </w:p>
    <w:p w:rsidR="002C22E9" w:rsidRDefault="00306C00">
      <w:pPr>
        <w:spacing w:before="93"/>
        <w:ind w:left="240"/>
        <w:rPr>
          <w:b/>
        </w:rPr>
      </w:pPr>
      <w:r>
        <w:rPr>
          <w:b/>
          <w:u w:val="thick"/>
        </w:rPr>
        <w:t>OPERATIONAL PROCEDURE:</w:t>
      </w:r>
    </w:p>
    <w:p w:rsidR="002C22E9" w:rsidRDefault="002C22E9">
      <w:pPr>
        <w:pStyle w:val="BodyText"/>
        <w:spacing w:before="10"/>
        <w:rPr>
          <w:b/>
          <w:sz w:val="25"/>
        </w:rPr>
      </w:pPr>
    </w:p>
    <w:p w:rsidR="002C22E9" w:rsidRDefault="00306C00">
      <w:pPr>
        <w:pStyle w:val="ListParagraph"/>
        <w:numPr>
          <w:ilvl w:val="0"/>
          <w:numId w:val="1"/>
        </w:numPr>
        <w:tabs>
          <w:tab w:val="left" w:pos="958"/>
        </w:tabs>
        <w:spacing w:line="235" w:lineRule="auto"/>
        <w:ind w:right="975" w:hanging="347"/>
        <w:rPr>
          <w:sz w:val="23"/>
        </w:rPr>
      </w:pPr>
      <w:r>
        <w:rPr>
          <w:w w:val="105"/>
          <w:sz w:val="23"/>
        </w:rPr>
        <w:t>Allergies</w:t>
      </w:r>
      <w:r>
        <w:rPr>
          <w:spacing w:val="-7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are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sz w:val="23"/>
        </w:rPr>
        <w:t>first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addressed</w:t>
      </w:r>
      <w:proofErr w:type="gram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Early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Head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Start/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Head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Start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Health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and Nutrition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Questionnaire.</w:t>
      </w:r>
    </w:p>
    <w:p w:rsidR="002C22E9" w:rsidRDefault="002C22E9">
      <w:pPr>
        <w:pStyle w:val="BodyText"/>
        <w:spacing w:before="4"/>
        <w:rPr>
          <w:sz w:val="27"/>
        </w:rPr>
      </w:pPr>
    </w:p>
    <w:p w:rsidR="002C22E9" w:rsidRDefault="00306C00">
      <w:pPr>
        <w:pStyle w:val="ListParagraph"/>
        <w:numPr>
          <w:ilvl w:val="0"/>
          <w:numId w:val="1"/>
        </w:numPr>
        <w:tabs>
          <w:tab w:val="left" w:pos="951"/>
        </w:tabs>
        <w:spacing w:line="249" w:lineRule="auto"/>
        <w:ind w:left="955" w:right="326"/>
        <w:rPr>
          <w:sz w:val="23"/>
        </w:rPr>
      </w:pPr>
      <w:r>
        <w:rPr>
          <w:w w:val="105"/>
          <w:sz w:val="23"/>
        </w:rPr>
        <w:t>All Food Service Staff and Direct Service Staff will ensure that a plan is in place for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children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who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have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dietary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restrictions/allergies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prior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first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day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class.</w:t>
      </w:r>
    </w:p>
    <w:p w:rsidR="002C22E9" w:rsidRDefault="002C22E9">
      <w:pPr>
        <w:pStyle w:val="BodyText"/>
        <w:spacing w:before="7"/>
      </w:pPr>
    </w:p>
    <w:p w:rsidR="002C22E9" w:rsidRDefault="00306C00">
      <w:pPr>
        <w:pStyle w:val="ListParagraph"/>
        <w:numPr>
          <w:ilvl w:val="0"/>
          <w:numId w:val="1"/>
        </w:numPr>
        <w:tabs>
          <w:tab w:val="left" w:pos="951"/>
        </w:tabs>
        <w:spacing w:before="1" w:line="242" w:lineRule="auto"/>
        <w:ind w:left="949" w:right="1071" w:hanging="341"/>
        <w:rPr>
          <w:sz w:val="23"/>
        </w:rPr>
      </w:pPr>
      <w:r>
        <w:rPr>
          <w:w w:val="105"/>
          <w:sz w:val="23"/>
        </w:rPr>
        <w:t>All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allergies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such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bee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stings,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dietary,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seasonal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allergies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need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be documented in child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plus.</w:t>
      </w:r>
    </w:p>
    <w:p w:rsidR="002C22E9" w:rsidRDefault="002C22E9">
      <w:pPr>
        <w:pStyle w:val="BodyText"/>
        <w:spacing w:before="7"/>
        <w:rPr>
          <w:sz w:val="25"/>
        </w:rPr>
      </w:pPr>
    </w:p>
    <w:p w:rsidR="002C22E9" w:rsidRDefault="00306C00">
      <w:pPr>
        <w:pStyle w:val="ListParagraph"/>
        <w:numPr>
          <w:ilvl w:val="0"/>
          <w:numId w:val="1"/>
        </w:numPr>
        <w:tabs>
          <w:tab w:val="left" w:pos="953"/>
        </w:tabs>
        <w:spacing w:line="244" w:lineRule="auto"/>
        <w:ind w:right="381" w:hanging="353"/>
        <w:jc w:val="both"/>
        <w:rPr>
          <w:sz w:val="23"/>
        </w:rPr>
      </w:pPr>
      <w:r>
        <w:rPr>
          <w:w w:val="105"/>
          <w:sz w:val="23"/>
        </w:rPr>
        <w:t>The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following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items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need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kept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red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allergy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folder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classroom: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 3065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health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event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status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report,</w:t>
      </w:r>
      <w:r>
        <w:rPr>
          <w:spacing w:val="-13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and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also</w:t>
      </w:r>
      <w:proofErr w:type="gramEnd"/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individual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health/nutrition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care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plan conference form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"Allergies".</w:t>
      </w:r>
    </w:p>
    <w:p w:rsidR="002C22E9" w:rsidRDefault="002C22E9">
      <w:pPr>
        <w:pStyle w:val="BodyText"/>
        <w:spacing w:before="7"/>
        <w:rPr>
          <w:sz w:val="25"/>
        </w:rPr>
      </w:pPr>
    </w:p>
    <w:p w:rsidR="002C22E9" w:rsidRDefault="00306C00">
      <w:pPr>
        <w:pStyle w:val="ListParagraph"/>
        <w:numPr>
          <w:ilvl w:val="0"/>
          <w:numId w:val="1"/>
        </w:numPr>
        <w:tabs>
          <w:tab w:val="left" w:pos="953"/>
        </w:tabs>
        <w:spacing w:line="242" w:lineRule="auto"/>
        <w:ind w:left="949" w:right="438" w:hanging="348"/>
        <w:rPr>
          <w:sz w:val="23"/>
        </w:rPr>
      </w:pPr>
      <w:r>
        <w:rPr>
          <w:sz w:val="23"/>
        </w:rPr>
        <w:t>For children with food allergies a picture of the child, their name and their allergy on the wall next to the red allergy</w:t>
      </w:r>
      <w:r>
        <w:rPr>
          <w:spacing w:val="-21"/>
          <w:sz w:val="23"/>
        </w:rPr>
        <w:t xml:space="preserve"> </w:t>
      </w:r>
      <w:r>
        <w:rPr>
          <w:sz w:val="23"/>
        </w:rPr>
        <w:t>folder.</w:t>
      </w:r>
    </w:p>
    <w:p w:rsidR="002C22E9" w:rsidRDefault="002C22E9">
      <w:pPr>
        <w:pStyle w:val="BodyText"/>
        <w:spacing w:before="5"/>
        <w:rPr>
          <w:sz w:val="29"/>
        </w:rPr>
      </w:pPr>
    </w:p>
    <w:p w:rsidR="002C22E9" w:rsidRDefault="00306C00">
      <w:pPr>
        <w:pStyle w:val="ListParagraph"/>
        <w:numPr>
          <w:ilvl w:val="0"/>
          <w:numId w:val="1"/>
        </w:numPr>
        <w:tabs>
          <w:tab w:val="left" w:pos="953"/>
        </w:tabs>
        <w:spacing w:line="242" w:lineRule="auto"/>
        <w:ind w:left="949" w:right="1050" w:hanging="347"/>
        <w:rPr>
          <w:sz w:val="23"/>
        </w:rPr>
      </w:pPr>
      <w:r>
        <w:rPr>
          <w:sz w:val="23"/>
        </w:rPr>
        <w:t xml:space="preserve">For children with non-food allergies, their picture will be included in the red allergy folder with the 3065 </w:t>
      </w:r>
      <w:proofErr w:type="gramStart"/>
      <w:r>
        <w:rPr>
          <w:sz w:val="23"/>
        </w:rPr>
        <w:t>health event status</w:t>
      </w:r>
      <w:r>
        <w:rPr>
          <w:spacing w:val="16"/>
          <w:sz w:val="23"/>
        </w:rPr>
        <w:t xml:space="preserve"> </w:t>
      </w:r>
      <w:r>
        <w:rPr>
          <w:sz w:val="23"/>
        </w:rPr>
        <w:t>report</w:t>
      </w:r>
      <w:proofErr w:type="gramEnd"/>
      <w:r>
        <w:rPr>
          <w:sz w:val="23"/>
        </w:rPr>
        <w:t>.</w:t>
      </w:r>
    </w:p>
    <w:p w:rsidR="002C22E9" w:rsidRDefault="002C22E9">
      <w:pPr>
        <w:pStyle w:val="BodyText"/>
        <w:spacing w:before="8"/>
        <w:rPr>
          <w:sz w:val="25"/>
        </w:rPr>
      </w:pPr>
    </w:p>
    <w:p w:rsidR="002C22E9" w:rsidRDefault="00306C00">
      <w:pPr>
        <w:pStyle w:val="ListParagraph"/>
        <w:numPr>
          <w:ilvl w:val="0"/>
          <w:numId w:val="1"/>
        </w:numPr>
        <w:tabs>
          <w:tab w:val="left" w:pos="954"/>
        </w:tabs>
        <w:spacing w:line="252" w:lineRule="auto"/>
        <w:ind w:left="942" w:right="342" w:hanging="342"/>
        <w:rPr>
          <w:sz w:val="23"/>
        </w:rPr>
      </w:pPr>
      <w:r>
        <w:rPr>
          <w:w w:val="105"/>
          <w:sz w:val="23"/>
        </w:rPr>
        <w:t xml:space="preserve">Each child that has emergency medication such as an </w:t>
      </w:r>
      <w:proofErr w:type="spellStart"/>
      <w:r>
        <w:rPr>
          <w:w w:val="105"/>
          <w:sz w:val="23"/>
        </w:rPr>
        <w:t>EpiPen</w:t>
      </w:r>
      <w:proofErr w:type="spellEnd"/>
      <w:r>
        <w:rPr>
          <w:w w:val="105"/>
          <w:sz w:val="23"/>
        </w:rPr>
        <w:t>, the medication needs to travel with the child. We have the fanny pack system; this fanny pack containing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medication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remain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staff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times.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fanny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pack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goes with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child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classroom,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bus,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playground.</w:t>
      </w:r>
    </w:p>
    <w:p w:rsidR="002C22E9" w:rsidRDefault="002C22E9">
      <w:pPr>
        <w:spacing w:line="252" w:lineRule="auto"/>
        <w:rPr>
          <w:sz w:val="23"/>
        </w:rPr>
        <w:sectPr w:rsidR="002C22E9">
          <w:footerReference w:type="default" r:id="rId7"/>
          <w:type w:val="continuous"/>
          <w:pgSz w:w="12240" w:h="15840"/>
          <w:pgMar w:top="1240" w:right="1460" w:bottom="1300" w:left="1020" w:header="720" w:footer="1119" w:gutter="0"/>
          <w:cols w:space="720"/>
        </w:sectPr>
      </w:pPr>
    </w:p>
    <w:p w:rsidR="002C22E9" w:rsidRDefault="00306C00">
      <w:pPr>
        <w:pStyle w:val="ListParagraph"/>
        <w:numPr>
          <w:ilvl w:val="0"/>
          <w:numId w:val="1"/>
        </w:numPr>
        <w:tabs>
          <w:tab w:val="left" w:pos="1006"/>
        </w:tabs>
        <w:spacing w:before="64" w:line="290" w:lineRule="auto"/>
        <w:ind w:left="1007" w:right="98" w:hanging="363"/>
        <w:rPr>
          <w:sz w:val="23"/>
        </w:rPr>
      </w:pPr>
      <w:r>
        <w:rPr>
          <w:w w:val="105"/>
          <w:sz w:val="23"/>
        </w:rPr>
        <w:t xml:space="preserve">When a child </w:t>
      </w:r>
      <w:proofErr w:type="gramStart"/>
      <w:r>
        <w:rPr>
          <w:w w:val="105"/>
          <w:sz w:val="23"/>
        </w:rPr>
        <w:t>is suspected</w:t>
      </w:r>
      <w:proofErr w:type="gramEnd"/>
      <w:r>
        <w:rPr>
          <w:w w:val="105"/>
          <w:sz w:val="23"/>
        </w:rPr>
        <w:t xml:space="preserve"> to have an allergic reaction, a staff member shall call 911. The staff member should provide the address of the center and state that a child is having an allergic reaction. A staff member will stay with the child until medical help arrives. Someone else </w:t>
      </w:r>
      <w:proofErr w:type="gramStart"/>
      <w:r>
        <w:rPr>
          <w:w w:val="105"/>
          <w:sz w:val="23"/>
        </w:rPr>
        <w:t>will be sent</w:t>
      </w:r>
      <w:proofErr w:type="gramEnd"/>
      <w:r>
        <w:rPr>
          <w:w w:val="105"/>
          <w:sz w:val="23"/>
        </w:rPr>
        <w:t xml:space="preserve"> to watch for and direct medical personnel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child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need.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child</w:t>
      </w:r>
      <w:r>
        <w:rPr>
          <w:spacing w:val="-7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is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prescribed</w:t>
      </w:r>
      <w:proofErr w:type="gramEnd"/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EpiPen</w:t>
      </w:r>
      <w:proofErr w:type="spellEnd"/>
      <w:r>
        <w:rPr>
          <w:w w:val="105"/>
          <w:sz w:val="23"/>
        </w:rPr>
        <w:t>,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administer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the medication. Applicable staff will receive training in medication administration each year, as needed by a medical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professional.</w:t>
      </w:r>
    </w:p>
    <w:p w:rsidR="002C22E9" w:rsidRDefault="002C22E9">
      <w:pPr>
        <w:pStyle w:val="BodyText"/>
        <w:rPr>
          <w:sz w:val="26"/>
        </w:rPr>
      </w:pPr>
    </w:p>
    <w:p w:rsidR="002C22E9" w:rsidRPr="00BB5C00" w:rsidRDefault="00306C00">
      <w:pPr>
        <w:pStyle w:val="ListParagraph"/>
        <w:numPr>
          <w:ilvl w:val="0"/>
          <w:numId w:val="1"/>
        </w:numPr>
        <w:tabs>
          <w:tab w:val="left" w:pos="1013"/>
        </w:tabs>
        <w:spacing w:line="252" w:lineRule="auto"/>
        <w:ind w:left="1010" w:right="105" w:hanging="359"/>
        <w:rPr>
          <w:sz w:val="23"/>
        </w:rPr>
      </w:pPr>
      <w:proofErr w:type="gramStart"/>
      <w:r w:rsidRPr="00BB5C00">
        <w:rPr>
          <w:b/>
          <w:w w:val="105"/>
          <w:sz w:val="24"/>
        </w:rPr>
        <w:t>Non Food</w:t>
      </w:r>
      <w:proofErr w:type="gramEnd"/>
      <w:r w:rsidRPr="00BB5C00">
        <w:rPr>
          <w:b/>
          <w:w w:val="105"/>
          <w:sz w:val="24"/>
        </w:rPr>
        <w:t xml:space="preserve"> Allergies-An </w:t>
      </w:r>
      <w:r w:rsidRPr="00BB5C00">
        <w:rPr>
          <w:w w:val="105"/>
          <w:sz w:val="23"/>
        </w:rPr>
        <w:t>Individualized Plan for Specialized Care form will be completed for</w:t>
      </w:r>
      <w:r w:rsidRPr="00BB5C00">
        <w:rPr>
          <w:spacing w:val="-10"/>
          <w:w w:val="105"/>
          <w:sz w:val="23"/>
        </w:rPr>
        <w:t xml:space="preserve"> </w:t>
      </w:r>
      <w:r w:rsidRPr="00BB5C00">
        <w:rPr>
          <w:w w:val="105"/>
          <w:sz w:val="23"/>
        </w:rPr>
        <w:t>all</w:t>
      </w:r>
      <w:r w:rsidRPr="00BB5C00">
        <w:rPr>
          <w:spacing w:val="-18"/>
          <w:w w:val="105"/>
          <w:sz w:val="23"/>
        </w:rPr>
        <w:t xml:space="preserve"> </w:t>
      </w:r>
      <w:r w:rsidRPr="00BB5C00">
        <w:rPr>
          <w:w w:val="105"/>
          <w:sz w:val="23"/>
        </w:rPr>
        <w:t>children</w:t>
      </w:r>
      <w:r w:rsidRPr="00BB5C00">
        <w:rPr>
          <w:spacing w:val="2"/>
          <w:w w:val="105"/>
          <w:sz w:val="23"/>
        </w:rPr>
        <w:t xml:space="preserve"> </w:t>
      </w:r>
      <w:r w:rsidRPr="00BB5C00">
        <w:rPr>
          <w:w w:val="105"/>
          <w:sz w:val="23"/>
        </w:rPr>
        <w:t>with</w:t>
      </w:r>
      <w:r w:rsidRPr="00BB5C00">
        <w:rPr>
          <w:spacing w:val="-2"/>
          <w:w w:val="105"/>
          <w:sz w:val="23"/>
        </w:rPr>
        <w:t xml:space="preserve"> </w:t>
      </w:r>
      <w:r w:rsidRPr="00BB5C00">
        <w:rPr>
          <w:w w:val="105"/>
          <w:sz w:val="23"/>
        </w:rPr>
        <w:t>a</w:t>
      </w:r>
      <w:r w:rsidRPr="00BB5C00">
        <w:rPr>
          <w:spacing w:val="-12"/>
          <w:w w:val="105"/>
          <w:sz w:val="23"/>
        </w:rPr>
        <w:t xml:space="preserve"> </w:t>
      </w:r>
      <w:r w:rsidRPr="00BB5C00">
        <w:rPr>
          <w:w w:val="105"/>
          <w:sz w:val="23"/>
        </w:rPr>
        <w:t>non-food</w:t>
      </w:r>
      <w:r w:rsidRPr="00BB5C00">
        <w:rPr>
          <w:spacing w:val="-1"/>
          <w:w w:val="105"/>
          <w:sz w:val="23"/>
        </w:rPr>
        <w:t xml:space="preserve"> </w:t>
      </w:r>
      <w:r w:rsidRPr="00BB5C00">
        <w:rPr>
          <w:w w:val="105"/>
          <w:sz w:val="23"/>
        </w:rPr>
        <w:t>allergy</w:t>
      </w:r>
      <w:r w:rsidRPr="00BB5C00">
        <w:rPr>
          <w:spacing w:val="-1"/>
          <w:w w:val="105"/>
          <w:sz w:val="23"/>
        </w:rPr>
        <w:t xml:space="preserve"> </w:t>
      </w:r>
      <w:r w:rsidRPr="00BB5C00">
        <w:rPr>
          <w:w w:val="105"/>
          <w:sz w:val="23"/>
        </w:rPr>
        <w:t>requiring</w:t>
      </w:r>
      <w:r w:rsidRPr="00BB5C00">
        <w:rPr>
          <w:spacing w:val="3"/>
          <w:w w:val="105"/>
          <w:sz w:val="23"/>
        </w:rPr>
        <w:t xml:space="preserve"> </w:t>
      </w:r>
      <w:r w:rsidRPr="00BB5C00">
        <w:rPr>
          <w:w w:val="105"/>
          <w:sz w:val="23"/>
        </w:rPr>
        <w:t>an</w:t>
      </w:r>
      <w:r w:rsidRPr="00BB5C00">
        <w:rPr>
          <w:spacing w:val="-13"/>
          <w:w w:val="105"/>
          <w:sz w:val="23"/>
        </w:rPr>
        <w:t xml:space="preserve"> </w:t>
      </w:r>
      <w:proofErr w:type="spellStart"/>
      <w:r w:rsidRPr="00BB5C00">
        <w:rPr>
          <w:w w:val="105"/>
          <w:sz w:val="23"/>
        </w:rPr>
        <w:t>EpiPen</w:t>
      </w:r>
      <w:proofErr w:type="spellEnd"/>
      <w:r w:rsidRPr="00BB5C00">
        <w:rPr>
          <w:w w:val="105"/>
          <w:sz w:val="23"/>
        </w:rPr>
        <w:t>.</w:t>
      </w:r>
      <w:r w:rsidRPr="00BB5C00">
        <w:rPr>
          <w:spacing w:val="-1"/>
          <w:w w:val="105"/>
          <w:sz w:val="23"/>
        </w:rPr>
        <w:t xml:space="preserve"> </w:t>
      </w:r>
      <w:r w:rsidRPr="00BB5C00">
        <w:rPr>
          <w:w w:val="105"/>
          <w:sz w:val="23"/>
        </w:rPr>
        <w:t>Head</w:t>
      </w:r>
      <w:r w:rsidRPr="00BB5C00">
        <w:rPr>
          <w:spacing w:val="-5"/>
          <w:w w:val="105"/>
          <w:sz w:val="23"/>
        </w:rPr>
        <w:t xml:space="preserve"> </w:t>
      </w:r>
      <w:r w:rsidRPr="00BB5C00">
        <w:rPr>
          <w:w w:val="105"/>
          <w:sz w:val="23"/>
        </w:rPr>
        <w:t>Start</w:t>
      </w:r>
      <w:r w:rsidR="006F3333" w:rsidRPr="00BB5C00">
        <w:rPr>
          <w:w w:val="105"/>
          <w:sz w:val="23"/>
        </w:rPr>
        <w:t>/Early Head Start</w:t>
      </w:r>
      <w:r w:rsidRPr="00BB5C00">
        <w:rPr>
          <w:w w:val="105"/>
          <w:sz w:val="23"/>
        </w:rPr>
        <w:t xml:space="preserve"> Family Resource Specialist or Early Head Start Family Advocate will contact the Health </w:t>
      </w:r>
      <w:r w:rsidR="006F3333" w:rsidRPr="00BB5C00">
        <w:rPr>
          <w:w w:val="105"/>
          <w:sz w:val="23"/>
        </w:rPr>
        <w:t xml:space="preserve">Services </w:t>
      </w:r>
      <w:r w:rsidRPr="00BB5C00">
        <w:rPr>
          <w:w w:val="105"/>
          <w:sz w:val="23"/>
        </w:rPr>
        <w:t>Coordinator to facilitate receiving the written plan from the</w:t>
      </w:r>
      <w:r w:rsidRPr="00BB5C00">
        <w:rPr>
          <w:spacing w:val="-33"/>
          <w:w w:val="105"/>
          <w:sz w:val="23"/>
        </w:rPr>
        <w:t xml:space="preserve"> </w:t>
      </w:r>
      <w:r w:rsidRPr="00BB5C00">
        <w:rPr>
          <w:w w:val="105"/>
          <w:sz w:val="23"/>
        </w:rPr>
        <w:t>doctor.</w:t>
      </w:r>
    </w:p>
    <w:p w:rsidR="002C22E9" w:rsidRDefault="002C22E9">
      <w:pPr>
        <w:pStyle w:val="BodyText"/>
        <w:rPr>
          <w:sz w:val="26"/>
        </w:rPr>
      </w:pPr>
      <w:bookmarkStart w:id="0" w:name="_GoBack"/>
      <w:bookmarkEnd w:id="0"/>
    </w:p>
    <w:p w:rsidR="002C22E9" w:rsidRDefault="00306C00">
      <w:pPr>
        <w:pStyle w:val="ListParagraph"/>
        <w:numPr>
          <w:ilvl w:val="0"/>
          <w:numId w:val="1"/>
        </w:numPr>
        <w:tabs>
          <w:tab w:val="left" w:pos="1020"/>
        </w:tabs>
        <w:spacing w:line="252" w:lineRule="auto"/>
        <w:ind w:left="1021" w:right="391" w:hanging="363"/>
        <w:rPr>
          <w:sz w:val="23"/>
        </w:rPr>
      </w:pPr>
      <w:r>
        <w:rPr>
          <w:b/>
          <w:w w:val="105"/>
          <w:sz w:val="24"/>
        </w:rPr>
        <w:t>Food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Allergies-Before</w:t>
      </w:r>
      <w:r>
        <w:rPr>
          <w:b/>
          <w:spacing w:val="-34"/>
          <w:w w:val="105"/>
          <w:sz w:val="24"/>
        </w:rPr>
        <w:t xml:space="preserve"> </w:t>
      </w:r>
      <w:r>
        <w:rPr>
          <w:w w:val="105"/>
          <w:sz w:val="23"/>
        </w:rPr>
        <w:t>the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child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attends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their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first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day,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special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diet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 xml:space="preserve">food allergy information </w:t>
      </w:r>
      <w:proofErr w:type="gramStart"/>
      <w:r>
        <w:rPr>
          <w:w w:val="105"/>
          <w:sz w:val="23"/>
        </w:rPr>
        <w:t>must be posted</w:t>
      </w:r>
      <w:proofErr w:type="gramEnd"/>
      <w:r>
        <w:rPr>
          <w:w w:val="105"/>
          <w:sz w:val="23"/>
        </w:rPr>
        <w:t xml:space="preserve"> in the food service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area.</w:t>
      </w:r>
    </w:p>
    <w:p w:rsidR="002C22E9" w:rsidRDefault="002C22E9">
      <w:pPr>
        <w:pStyle w:val="BodyText"/>
        <w:spacing w:before="2"/>
        <w:rPr>
          <w:sz w:val="24"/>
        </w:rPr>
      </w:pPr>
    </w:p>
    <w:p w:rsidR="002C22E9" w:rsidRDefault="00306C00">
      <w:pPr>
        <w:pStyle w:val="ListParagraph"/>
        <w:numPr>
          <w:ilvl w:val="0"/>
          <w:numId w:val="1"/>
        </w:numPr>
        <w:tabs>
          <w:tab w:val="left" w:pos="1023"/>
        </w:tabs>
        <w:spacing w:before="1" w:line="261" w:lineRule="auto"/>
        <w:ind w:left="1021" w:right="294" w:hanging="363"/>
        <w:rPr>
          <w:sz w:val="23"/>
        </w:rPr>
      </w:pPr>
      <w:r>
        <w:rPr>
          <w:w w:val="105"/>
          <w:sz w:val="23"/>
        </w:rPr>
        <w:t>If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parent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tells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staff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about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food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allergy,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staff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must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give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food,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staff must contact the Nutrition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Coordinator.</w:t>
      </w:r>
    </w:p>
    <w:p w:rsidR="002C22E9" w:rsidRDefault="002C22E9">
      <w:pPr>
        <w:pStyle w:val="BodyText"/>
        <w:spacing w:before="2"/>
        <w:rPr>
          <w:sz w:val="24"/>
        </w:rPr>
      </w:pPr>
    </w:p>
    <w:p w:rsidR="002C22E9" w:rsidRDefault="00306C00">
      <w:pPr>
        <w:pStyle w:val="ListParagraph"/>
        <w:numPr>
          <w:ilvl w:val="0"/>
          <w:numId w:val="1"/>
        </w:numPr>
        <w:tabs>
          <w:tab w:val="left" w:pos="1018"/>
        </w:tabs>
        <w:spacing w:line="259" w:lineRule="auto"/>
        <w:ind w:left="1020" w:right="252" w:hanging="362"/>
        <w:rPr>
          <w:sz w:val="23"/>
        </w:rPr>
      </w:pPr>
      <w:r>
        <w:rPr>
          <w:w w:val="105"/>
          <w:sz w:val="23"/>
        </w:rPr>
        <w:t>The Nutrition Coordinator will discuss the special diet or food allergy with the cooks,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advise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applicable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staff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how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allergy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special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diet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plan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4"/>
        </w:rPr>
        <w:t xml:space="preserve">will </w:t>
      </w:r>
      <w:r>
        <w:rPr>
          <w:w w:val="105"/>
          <w:sz w:val="23"/>
        </w:rPr>
        <w:t xml:space="preserve">need to </w:t>
      </w:r>
      <w:proofErr w:type="gramStart"/>
      <w:r>
        <w:rPr>
          <w:w w:val="105"/>
          <w:sz w:val="23"/>
        </w:rPr>
        <w:t>be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followed</w:t>
      </w:r>
      <w:proofErr w:type="gramEnd"/>
      <w:r>
        <w:rPr>
          <w:w w:val="105"/>
          <w:sz w:val="23"/>
        </w:rPr>
        <w:t>.</w:t>
      </w:r>
    </w:p>
    <w:p w:rsidR="002C22E9" w:rsidRDefault="002C22E9">
      <w:pPr>
        <w:pStyle w:val="BodyText"/>
        <w:spacing w:before="7"/>
        <w:rPr>
          <w:sz w:val="21"/>
        </w:rPr>
      </w:pPr>
    </w:p>
    <w:p w:rsidR="002C22E9" w:rsidRDefault="00306C00">
      <w:pPr>
        <w:pStyle w:val="ListParagraph"/>
        <w:numPr>
          <w:ilvl w:val="0"/>
          <w:numId w:val="1"/>
        </w:numPr>
        <w:tabs>
          <w:tab w:val="left" w:pos="1023"/>
        </w:tabs>
        <w:ind w:left="1022" w:hanging="364"/>
        <w:rPr>
          <w:sz w:val="23"/>
        </w:rPr>
      </w:pPr>
      <w:r>
        <w:rPr>
          <w:w w:val="105"/>
          <w:sz w:val="23"/>
        </w:rPr>
        <w:t>All food substitutions will be provided at no cost to 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parent</w:t>
      </w:r>
    </w:p>
    <w:p w:rsidR="002C22E9" w:rsidRDefault="002C22E9">
      <w:pPr>
        <w:pStyle w:val="BodyText"/>
        <w:spacing w:before="3"/>
        <w:rPr>
          <w:sz w:val="26"/>
        </w:rPr>
      </w:pPr>
    </w:p>
    <w:p w:rsidR="002C22E9" w:rsidRDefault="00306C00">
      <w:pPr>
        <w:pStyle w:val="ListParagraph"/>
        <w:numPr>
          <w:ilvl w:val="0"/>
          <w:numId w:val="1"/>
        </w:numPr>
        <w:tabs>
          <w:tab w:val="left" w:pos="1027"/>
        </w:tabs>
        <w:spacing w:line="252" w:lineRule="auto"/>
        <w:ind w:left="1021" w:right="186" w:hanging="356"/>
        <w:rPr>
          <w:sz w:val="23"/>
        </w:rPr>
      </w:pPr>
      <w:r>
        <w:rPr>
          <w:w w:val="105"/>
          <w:sz w:val="23"/>
        </w:rPr>
        <w:t xml:space="preserve">Written orders from a dietitian, doctor, or health care practitioner are required to alter the Head Start diet </w:t>
      </w:r>
      <w:proofErr w:type="spellStart"/>
      <w:r>
        <w:rPr>
          <w:w w:val="105"/>
          <w:sz w:val="23"/>
        </w:rPr>
        <w:t>Diet</w:t>
      </w:r>
      <w:proofErr w:type="spellEnd"/>
      <w:r>
        <w:rPr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can also be altered</w:t>
      </w:r>
      <w:proofErr w:type="gramEnd"/>
      <w:r>
        <w:rPr>
          <w:w w:val="105"/>
          <w:sz w:val="23"/>
        </w:rPr>
        <w:t xml:space="preserve"> to comply with religious or ethical practices including parental belief in vegetarianism. Any substitute must comply with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Child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Adult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Care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Food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Program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guidelines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creditable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meals.</w:t>
      </w:r>
    </w:p>
    <w:sectPr w:rsidR="002C22E9">
      <w:pgSz w:w="12240" w:h="15840"/>
      <w:pgMar w:top="1220" w:right="1460" w:bottom="1300" w:left="1020" w:header="0" w:footer="11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C00" w:rsidRDefault="00306C00">
      <w:r>
        <w:separator/>
      </w:r>
    </w:p>
  </w:endnote>
  <w:endnote w:type="continuationSeparator" w:id="0">
    <w:p w:rsidR="00306C00" w:rsidRDefault="0030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E9" w:rsidRDefault="006F333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3702685</wp:posOffset>
              </wp:positionH>
              <wp:positionV relativeFrom="page">
                <wp:posOffset>9208135</wp:posOffset>
              </wp:positionV>
              <wp:extent cx="250190" cy="18923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2E9" w:rsidRDefault="00306C00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w w:val="105"/>
                            </w:rPr>
                            <w:t>8-8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55pt;margin-top:725.05pt;width:19.7pt;height:14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ikkqwIAAKg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" filled="f" stroked="f">
              <v:textbox inset="0,0,0,0">
                <w:txbxContent>
                  <w:p w:rsidR="002C22E9" w:rsidRDefault="00306C00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w w:val="105"/>
                      </w:rPr>
                      <w:t>8-8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C00" w:rsidRDefault="00306C00">
      <w:r>
        <w:separator/>
      </w:r>
    </w:p>
  </w:footnote>
  <w:footnote w:type="continuationSeparator" w:id="0">
    <w:p w:rsidR="00306C00" w:rsidRDefault="00306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42F89"/>
    <w:multiLevelType w:val="hybridMultilevel"/>
    <w:tmpl w:val="980465C0"/>
    <w:lvl w:ilvl="0" w:tplc="DA244B42">
      <w:start w:val="1"/>
      <w:numFmt w:val="decimal"/>
      <w:lvlText w:val="%1."/>
      <w:lvlJc w:val="left"/>
      <w:pPr>
        <w:ind w:left="954" w:hanging="351"/>
        <w:jc w:val="left"/>
      </w:pPr>
      <w:rPr>
        <w:rFonts w:ascii="Arial" w:eastAsia="Arial" w:hAnsi="Arial" w:cs="Arial" w:hint="default"/>
        <w:spacing w:val="-1"/>
        <w:w w:val="106"/>
        <w:sz w:val="23"/>
        <w:szCs w:val="23"/>
      </w:rPr>
    </w:lvl>
    <w:lvl w:ilvl="1" w:tplc="8D60412E">
      <w:numFmt w:val="bullet"/>
      <w:lvlText w:val="•"/>
      <w:lvlJc w:val="left"/>
      <w:pPr>
        <w:ind w:left="1840" w:hanging="351"/>
      </w:pPr>
      <w:rPr>
        <w:rFonts w:hint="default"/>
      </w:rPr>
    </w:lvl>
    <w:lvl w:ilvl="2" w:tplc="CEB8E462">
      <w:numFmt w:val="bullet"/>
      <w:lvlText w:val="•"/>
      <w:lvlJc w:val="left"/>
      <w:pPr>
        <w:ind w:left="2720" w:hanging="351"/>
      </w:pPr>
      <w:rPr>
        <w:rFonts w:hint="default"/>
      </w:rPr>
    </w:lvl>
    <w:lvl w:ilvl="3" w:tplc="146CC066">
      <w:numFmt w:val="bullet"/>
      <w:lvlText w:val="•"/>
      <w:lvlJc w:val="left"/>
      <w:pPr>
        <w:ind w:left="3600" w:hanging="351"/>
      </w:pPr>
      <w:rPr>
        <w:rFonts w:hint="default"/>
      </w:rPr>
    </w:lvl>
    <w:lvl w:ilvl="4" w:tplc="A5B22D5E">
      <w:numFmt w:val="bullet"/>
      <w:lvlText w:val="•"/>
      <w:lvlJc w:val="left"/>
      <w:pPr>
        <w:ind w:left="4480" w:hanging="351"/>
      </w:pPr>
      <w:rPr>
        <w:rFonts w:hint="default"/>
      </w:rPr>
    </w:lvl>
    <w:lvl w:ilvl="5" w:tplc="CE308A60">
      <w:numFmt w:val="bullet"/>
      <w:lvlText w:val="•"/>
      <w:lvlJc w:val="left"/>
      <w:pPr>
        <w:ind w:left="5360" w:hanging="351"/>
      </w:pPr>
      <w:rPr>
        <w:rFonts w:hint="default"/>
      </w:rPr>
    </w:lvl>
    <w:lvl w:ilvl="6" w:tplc="0B10A636">
      <w:numFmt w:val="bullet"/>
      <w:lvlText w:val="•"/>
      <w:lvlJc w:val="left"/>
      <w:pPr>
        <w:ind w:left="6240" w:hanging="351"/>
      </w:pPr>
      <w:rPr>
        <w:rFonts w:hint="default"/>
      </w:rPr>
    </w:lvl>
    <w:lvl w:ilvl="7" w:tplc="FFE0F622">
      <w:numFmt w:val="bullet"/>
      <w:lvlText w:val="•"/>
      <w:lvlJc w:val="left"/>
      <w:pPr>
        <w:ind w:left="7120" w:hanging="351"/>
      </w:pPr>
      <w:rPr>
        <w:rFonts w:hint="default"/>
      </w:rPr>
    </w:lvl>
    <w:lvl w:ilvl="8" w:tplc="FFC612B0">
      <w:numFmt w:val="bullet"/>
      <w:lvlText w:val="•"/>
      <w:lvlJc w:val="left"/>
      <w:pPr>
        <w:ind w:left="8000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E9"/>
    <w:rsid w:val="002C22E9"/>
    <w:rsid w:val="00306C00"/>
    <w:rsid w:val="006F3333"/>
    <w:rsid w:val="00BB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66CC48"/>
  <w15:docId w15:val="{7D34F290-9B7C-4DC8-8A45-56B5476B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949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Economic Security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 Griffith</dc:creator>
  <cp:lastModifiedBy>Leisa Harnar</cp:lastModifiedBy>
  <cp:revision>2</cp:revision>
  <dcterms:created xsi:type="dcterms:W3CDTF">2020-08-21T18:19:00Z</dcterms:created>
  <dcterms:modified xsi:type="dcterms:W3CDTF">2020-08-21T18:19:00Z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LANIER MP 6002</vt:lpwstr>
  </property>
  <property fmtid="{D5CDD505-2E9C-101B-9397-08002B2CF9AE}" pid="4" name="LastSaved">
    <vt:filetime>2020-08-21T00:00:00Z</vt:filetime>
  </property>
</Properties>
</file>